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05E710" w14:textId="77777777" w:rsidR="00DE68E9" w:rsidRDefault="009C64BD" w:rsidP="00DE68E9">
      <w:pPr>
        <w:bidi/>
        <w:jc w:val="center"/>
        <w:rPr>
          <w:rFonts w:cs="Arial"/>
          <w:sz w:val="36"/>
          <w:szCs w:val="36"/>
          <w:rtl/>
        </w:rPr>
      </w:pPr>
      <w:r>
        <w:rPr>
          <w:noProof/>
          <w:lang w:eastAsia="fr-FR"/>
        </w:rPr>
        <w:drawing>
          <wp:anchor distT="0" distB="0" distL="114300" distR="114300" simplePos="0" relativeHeight="251663360" behindDoc="1" locked="0" layoutInCell="1" allowOverlap="1" wp14:anchorId="4AFCD6FD" wp14:editId="60D071F0">
            <wp:simplePos x="0" y="0"/>
            <wp:positionH relativeFrom="column">
              <wp:posOffset>-32385</wp:posOffset>
            </wp:positionH>
            <wp:positionV relativeFrom="paragraph">
              <wp:posOffset>3175</wp:posOffset>
            </wp:positionV>
            <wp:extent cx="1092200" cy="1171575"/>
            <wp:effectExtent l="0" t="0" r="0" b="9525"/>
            <wp:wrapTight wrapText="bothSides">
              <wp:wrapPolygon edited="0">
                <wp:start x="9419" y="0"/>
                <wp:lineTo x="3767" y="2810"/>
                <wp:lineTo x="2637" y="3863"/>
                <wp:lineTo x="1507" y="8780"/>
                <wp:lineTo x="0" y="11239"/>
                <wp:lineTo x="0" y="21424"/>
                <wp:lineTo x="5274" y="21424"/>
                <wp:lineTo x="20721" y="21424"/>
                <wp:lineTo x="21098" y="18263"/>
                <wp:lineTo x="21098" y="11239"/>
                <wp:lineTo x="18084" y="5620"/>
                <wp:lineTo x="18837" y="4215"/>
                <wp:lineTo x="17330" y="2810"/>
                <wp:lineTo x="12056" y="0"/>
                <wp:lineTo x="9419" y="0"/>
              </wp:wrapPolygon>
            </wp:wrapTight>
            <wp:docPr id="3" name="Image 3" descr="حزب الاستقلال (المغرب) - ويكيبيد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حزب الاستقلال (المغرب) - ويكيبيديا"/>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2200"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61312" behindDoc="1" locked="0" layoutInCell="1" allowOverlap="1" wp14:anchorId="37AFEFB6" wp14:editId="738BE5B1">
            <wp:simplePos x="0" y="0"/>
            <wp:positionH relativeFrom="column">
              <wp:posOffset>2284730</wp:posOffset>
            </wp:positionH>
            <wp:positionV relativeFrom="paragraph">
              <wp:posOffset>80010</wp:posOffset>
            </wp:positionV>
            <wp:extent cx="1599565" cy="1171575"/>
            <wp:effectExtent l="0" t="0" r="635" b="9525"/>
            <wp:wrapTight wrapText="bothSides">
              <wp:wrapPolygon edited="0">
                <wp:start x="0" y="0"/>
                <wp:lineTo x="0" y="21424"/>
                <wp:lineTo x="21351" y="21424"/>
                <wp:lineTo x="21351" y="0"/>
                <wp:lineTo x="0" y="0"/>
              </wp:wrapPolygon>
            </wp:wrapTight>
            <wp:docPr id="2" name="Image 2" descr="ملف:حزب الأصالة والمعاصرة.jpg - ويكيبيد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ملف:حزب الأصالة والمعاصرة.jpg - ويكيبيديا"/>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99565"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5621">
        <w:rPr>
          <w:rFonts w:ascii="ae_AlMohanad" w:eastAsia="Calibri" w:hAnsi="ae_AlMohanad" w:cs="ae_AlMohanad"/>
          <w:b/>
          <w:bCs/>
          <w:noProof/>
          <w:sz w:val="24"/>
          <w:szCs w:val="24"/>
          <w:lang w:eastAsia="fr-FR"/>
        </w:rPr>
        <w:drawing>
          <wp:anchor distT="0" distB="0" distL="114300" distR="114300" simplePos="0" relativeHeight="251659264" behindDoc="1" locked="0" layoutInCell="1" allowOverlap="1" wp14:anchorId="58F7A991" wp14:editId="3030F9AA">
            <wp:simplePos x="0" y="0"/>
            <wp:positionH relativeFrom="column">
              <wp:posOffset>5043805</wp:posOffset>
            </wp:positionH>
            <wp:positionV relativeFrom="paragraph">
              <wp:posOffset>1905</wp:posOffset>
            </wp:positionV>
            <wp:extent cx="1200150" cy="1171575"/>
            <wp:effectExtent l="0" t="0" r="0" b="9525"/>
            <wp:wrapTight wrapText="bothSides">
              <wp:wrapPolygon edited="0">
                <wp:start x="0" y="0"/>
                <wp:lineTo x="0" y="21424"/>
                <wp:lineTo x="21257" y="21424"/>
                <wp:lineTo x="21257" y="0"/>
                <wp:lineTo x="0" y="0"/>
              </wp:wrapPolygon>
            </wp:wrapTight>
            <wp:docPr id="1" name="Image 1" descr="C:\Documents and Settings\Administrateur\Bureau\Logo_R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Documents and Settings\Administrateur\Bureau\Logo_RN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0150" cy="1171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7E0AA9" w14:textId="77777777" w:rsidR="009C64BD" w:rsidRDefault="009C64BD" w:rsidP="00DE68E9">
      <w:pPr>
        <w:bidi/>
        <w:jc w:val="center"/>
        <w:rPr>
          <w:rFonts w:cs="Arial"/>
          <w:b/>
          <w:bCs/>
          <w:sz w:val="36"/>
          <w:szCs w:val="36"/>
          <w:rtl/>
        </w:rPr>
      </w:pPr>
    </w:p>
    <w:p w14:paraId="4F6BB190" w14:textId="77777777" w:rsidR="009C64BD" w:rsidRDefault="009C64BD" w:rsidP="009C64BD">
      <w:pPr>
        <w:bidi/>
        <w:jc w:val="center"/>
        <w:rPr>
          <w:rFonts w:cs="Arial"/>
          <w:b/>
          <w:bCs/>
          <w:sz w:val="36"/>
          <w:szCs w:val="36"/>
          <w:rtl/>
        </w:rPr>
      </w:pPr>
    </w:p>
    <w:p w14:paraId="7187B5AE" w14:textId="77777777" w:rsidR="009C64BD" w:rsidRDefault="009C64BD" w:rsidP="009C64BD">
      <w:pPr>
        <w:bidi/>
        <w:jc w:val="center"/>
        <w:rPr>
          <w:rFonts w:cs="Arial"/>
          <w:b/>
          <w:bCs/>
          <w:sz w:val="36"/>
          <w:szCs w:val="36"/>
          <w:rtl/>
        </w:rPr>
      </w:pPr>
    </w:p>
    <w:p w14:paraId="7E51C247" w14:textId="77777777" w:rsidR="009B5063" w:rsidRPr="009C64BD" w:rsidRDefault="009B5063" w:rsidP="009C64BD">
      <w:pPr>
        <w:bidi/>
        <w:jc w:val="center"/>
        <w:rPr>
          <w:rFonts w:cs="arabswell_1"/>
          <w:b/>
          <w:bCs/>
          <w:sz w:val="40"/>
          <w:szCs w:val="40"/>
          <w:rtl/>
        </w:rPr>
      </w:pPr>
      <w:r w:rsidRPr="009C64BD">
        <w:rPr>
          <w:rFonts w:cs="arabswell_1"/>
          <w:b/>
          <w:bCs/>
          <w:sz w:val="40"/>
          <w:szCs w:val="40"/>
          <w:rtl/>
        </w:rPr>
        <w:t>بيان هيئة رئاسة الأغلبية</w:t>
      </w:r>
    </w:p>
    <w:p w14:paraId="2197178E" w14:textId="77777777" w:rsidR="009B5063" w:rsidRPr="009C64BD" w:rsidRDefault="009B5063" w:rsidP="009C64BD">
      <w:pPr>
        <w:bidi/>
        <w:jc w:val="both"/>
        <w:rPr>
          <w:rFonts w:cs="AL-Mohanad"/>
          <w:sz w:val="36"/>
          <w:szCs w:val="36"/>
          <w:rtl/>
        </w:rPr>
      </w:pPr>
      <w:r w:rsidRPr="009C64BD">
        <w:rPr>
          <w:rFonts w:cs="AL-Mohanad"/>
          <w:sz w:val="36"/>
          <w:szCs w:val="36"/>
          <w:rtl/>
        </w:rPr>
        <w:t xml:space="preserve">برئاسة السيد عزيز أخنوش رئيس حزب التجمع الوطني للأحرار، والسيدة فاطمة الزهراء </w:t>
      </w:r>
      <w:r w:rsidRPr="009C64BD">
        <w:rPr>
          <w:rFonts w:cs="AL-Mohanad" w:hint="cs"/>
          <w:sz w:val="36"/>
          <w:szCs w:val="36"/>
          <w:rtl/>
        </w:rPr>
        <w:t xml:space="preserve">المنصوري </w:t>
      </w:r>
      <w:r w:rsidR="00DE68E9" w:rsidRPr="009C64BD">
        <w:rPr>
          <w:rFonts w:cs="AL-Mohanad" w:hint="cs"/>
          <w:sz w:val="36"/>
          <w:szCs w:val="36"/>
          <w:rtl/>
        </w:rPr>
        <w:t>المنسقة الوطنية للقيادة الجماعية</w:t>
      </w:r>
      <w:r w:rsidRPr="009C64BD">
        <w:rPr>
          <w:rFonts w:cs="AL-Mohanad"/>
          <w:sz w:val="36"/>
          <w:szCs w:val="36"/>
          <w:rtl/>
        </w:rPr>
        <w:t xml:space="preserve"> لحزب الأصالة والمعاصرة، والسيد نزار بركة الأمين العام لحزب الاستقلال، </w:t>
      </w:r>
      <w:r w:rsidR="00C00182">
        <w:rPr>
          <w:rFonts w:cs="AL-Mohanad" w:hint="cs"/>
          <w:sz w:val="36"/>
          <w:szCs w:val="36"/>
          <w:rtl/>
        </w:rPr>
        <w:t>و</w:t>
      </w:r>
      <w:r w:rsidRPr="009C64BD">
        <w:rPr>
          <w:rFonts w:cs="AL-Mohanad"/>
          <w:sz w:val="36"/>
          <w:szCs w:val="36"/>
          <w:rtl/>
        </w:rPr>
        <w:t>بمعية كل من السادة</w:t>
      </w:r>
      <w:r w:rsidR="00D76486" w:rsidRPr="009C64BD">
        <w:rPr>
          <w:rFonts w:cs="AL-Mohanad" w:hint="cs"/>
          <w:sz w:val="36"/>
          <w:szCs w:val="36"/>
          <w:rtl/>
        </w:rPr>
        <w:t xml:space="preserve"> </w:t>
      </w:r>
      <w:proofErr w:type="spellStart"/>
      <w:r w:rsidR="00D76486" w:rsidRPr="009C64BD">
        <w:rPr>
          <w:rFonts w:cs="AL-Mohanad" w:hint="cs"/>
          <w:sz w:val="36"/>
          <w:szCs w:val="36"/>
          <w:rtl/>
        </w:rPr>
        <w:t>راشيد</w:t>
      </w:r>
      <w:proofErr w:type="spellEnd"/>
      <w:r w:rsidRPr="009C64BD">
        <w:rPr>
          <w:rFonts w:cs="AL-Mohanad"/>
          <w:sz w:val="36"/>
          <w:szCs w:val="36"/>
          <w:rtl/>
        </w:rPr>
        <w:t xml:space="preserve"> الطالبي </w:t>
      </w:r>
      <w:r w:rsidR="00D76486" w:rsidRPr="009C64BD">
        <w:rPr>
          <w:rFonts w:cs="AL-Mohanad" w:hint="cs"/>
          <w:sz w:val="36"/>
          <w:szCs w:val="36"/>
          <w:rtl/>
        </w:rPr>
        <w:t>العلمي</w:t>
      </w:r>
      <w:r w:rsidR="009C64BD" w:rsidRPr="009C64BD">
        <w:rPr>
          <w:rFonts w:cs="AL-Mohanad" w:hint="cs"/>
          <w:sz w:val="36"/>
          <w:szCs w:val="36"/>
          <w:rtl/>
        </w:rPr>
        <w:t xml:space="preserve"> و</w:t>
      </w:r>
      <w:r w:rsidR="00DE68E9" w:rsidRPr="009C64BD">
        <w:rPr>
          <w:rFonts w:cs="AL-Mohanad" w:hint="cs"/>
          <w:sz w:val="36"/>
          <w:szCs w:val="36"/>
          <w:rtl/>
        </w:rPr>
        <w:t xml:space="preserve">سمير </w:t>
      </w:r>
      <w:proofErr w:type="spellStart"/>
      <w:r w:rsidR="00DE68E9" w:rsidRPr="009C64BD">
        <w:rPr>
          <w:rFonts w:cs="AL-Mohanad" w:hint="cs"/>
          <w:sz w:val="36"/>
          <w:szCs w:val="36"/>
          <w:rtl/>
        </w:rPr>
        <w:t>كودار</w:t>
      </w:r>
      <w:proofErr w:type="spellEnd"/>
      <w:r w:rsidRPr="009C64BD">
        <w:rPr>
          <w:rFonts w:cs="AL-Mohanad"/>
          <w:sz w:val="36"/>
          <w:szCs w:val="36"/>
          <w:rtl/>
        </w:rPr>
        <w:t>؛</w:t>
      </w:r>
      <w:r w:rsidRPr="009C64BD">
        <w:rPr>
          <w:rFonts w:cs="AL-Mohanad"/>
          <w:sz w:val="36"/>
          <w:szCs w:val="36"/>
        </w:rPr>
        <w:t xml:space="preserve"> </w:t>
      </w:r>
    </w:p>
    <w:p w14:paraId="3C6F5C82" w14:textId="77777777" w:rsidR="009B5063" w:rsidRDefault="009B5063" w:rsidP="00BB20BF">
      <w:pPr>
        <w:bidi/>
        <w:jc w:val="both"/>
        <w:rPr>
          <w:rFonts w:cs="AL-Mohanad"/>
          <w:sz w:val="36"/>
          <w:szCs w:val="36"/>
          <w:rtl/>
        </w:rPr>
      </w:pPr>
      <w:r w:rsidRPr="009C64BD">
        <w:rPr>
          <w:rFonts w:cs="AL-Mohanad"/>
          <w:sz w:val="36"/>
          <w:szCs w:val="36"/>
          <w:rtl/>
        </w:rPr>
        <w:t>عقدت هيئة رئاسة الأغلبية الحكومية اجتماعها العادي، يومه الأربعاء 26 يونيو 2024 بالرباط</w:t>
      </w:r>
      <w:r w:rsidRPr="009C64BD">
        <w:rPr>
          <w:rFonts w:cs="AL-Mohanad"/>
          <w:sz w:val="36"/>
          <w:szCs w:val="36"/>
        </w:rPr>
        <w:t>.</w:t>
      </w:r>
    </w:p>
    <w:p w14:paraId="173CAA5D" w14:textId="77777777" w:rsidR="003B4FDD" w:rsidRPr="009C64BD" w:rsidRDefault="003B4FDD" w:rsidP="003B4FDD">
      <w:pPr>
        <w:bidi/>
        <w:jc w:val="both"/>
        <w:rPr>
          <w:rFonts w:cs="AL-Mohanad"/>
          <w:sz w:val="36"/>
          <w:szCs w:val="36"/>
          <w:rtl/>
        </w:rPr>
      </w:pPr>
      <w:r>
        <w:rPr>
          <w:rFonts w:cs="AL-Mohanad" w:hint="cs"/>
          <w:sz w:val="36"/>
          <w:szCs w:val="36"/>
          <w:rtl/>
        </w:rPr>
        <w:t>وفي مستهل هذا الاجتماع نوهت رئاسة الأغلبية عاليا بالمبادرة الملكية السامية لجلالة الملك محمد السادس نصره الله، والمتمثلة في إعطاء تعليمات جلالته، حفظه الله، إطلاق عملية إنسانية تهم توجيه مساعدات طبية الى السكان الفلسطينيين بغزة. وهو ما يترجم بجلاء العناية الملكية السامية لصاحب الجلالة الملك محمد السادس، رئيس لجنة القدس بالقضية الفلسطينية،</w:t>
      </w:r>
    </w:p>
    <w:p w14:paraId="0D608209" w14:textId="77777777" w:rsidR="009B5063" w:rsidRPr="009C64BD" w:rsidRDefault="009B5063" w:rsidP="00BB20BF">
      <w:pPr>
        <w:bidi/>
        <w:jc w:val="both"/>
        <w:rPr>
          <w:rFonts w:cs="AL-Mohanad"/>
          <w:sz w:val="36"/>
          <w:szCs w:val="36"/>
          <w:rtl/>
        </w:rPr>
      </w:pPr>
      <w:r w:rsidRPr="009C64BD">
        <w:rPr>
          <w:rFonts w:cs="AL-Mohanad"/>
          <w:sz w:val="36"/>
          <w:szCs w:val="36"/>
          <w:rtl/>
        </w:rPr>
        <w:t xml:space="preserve">وبعد نقاش عميق </w:t>
      </w:r>
      <w:r w:rsidR="00DE68E9" w:rsidRPr="009C64BD">
        <w:rPr>
          <w:rFonts w:cs="AL-Mohanad"/>
          <w:sz w:val="36"/>
          <w:szCs w:val="36"/>
          <w:rtl/>
        </w:rPr>
        <w:t>ومسؤول لمستجدات الساحة الوطنية،</w:t>
      </w:r>
      <w:r w:rsidR="00DE68E9" w:rsidRPr="009C64BD">
        <w:rPr>
          <w:rFonts w:cs="AL-Mohanad" w:hint="cs"/>
          <w:sz w:val="36"/>
          <w:szCs w:val="36"/>
          <w:rtl/>
        </w:rPr>
        <w:t xml:space="preserve"> </w:t>
      </w:r>
      <w:r w:rsidRPr="009C64BD">
        <w:rPr>
          <w:rFonts w:cs="AL-Mohanad"/>
          <w:sz w:val="36"/>
          <w:szCs w:val="36"/>
          <w:rtl/>
        </w:rPr>
        <w:t>فإن رئاسة الأغلبية الحكومية تؤكد على ما يلي</w:t>
      </w:r>
      <w:r w:rsidRPr="009C64BD">
        <w:rPr>
          <w:rFonts w:cs="AL-Mohanad"/>
          <w:sz w:val="36"/>
          <w:szCs w:val="36"/>
        </w:rPr>
        <w:t>:</w:t>
      </w:r>
    </w:p>
    <w:p w14:paraId="4A695B5A" w14:textId="6F5DEB74" w:rsidR="00DE68E9" w:rsidRDefault="00D76486" w:rsidP="00C00182">
      <w:pPr>
        <w:pStyle w:val="Paragraphedeliste"/>
        <w:numPr>
          <w:ilvl w:val="0"/>
          <w:numId w:val="2"/>
        </w:numPr>
        <w:bidi/>
        <w:jc w:val="both"/>
        <w:rPr>
          <w:rFonts w:cs="AL-Mohanad"/>
          <w:sz w:val="36"/>
          <w:szCs w:val="36"/>
        </w:rPr>
      </w:pPr>
      <w:r w:rsidRPr="009C64BD">
        <w:rPr>
          <w:rFonts w:cs="AL-Mohanad" w:hint="cs"/>
          <w:sz w:val="36"/>
          <w:szCs w:val="36"/>
          <w:rtl/>
        </w:rPr>
        <w:t>الإشادة</w:t>
      </w:r>
      <w:r w:rsidR="00DE68E9" w:rsidRPr="009C64BD">
        <w:rPr>
          <w:rFonts w:cs="AL-Mohanad" w:hint="cs"/>
          <w:sz w:val="36"/>
          <w:szCs w:val="36"/>
          <w:rtl/>
        </w:rPr>
        <w:t xml:space="preserve"> بتماسك مكونات الأغلبية، وتناسق مواقفها تجاه كل القضايا </w:t>
      </w:r>
      <w:r w:rsidR="00C00182">
        <w:rPr>
          <w:rFonts w:cs="AL-Mohanad" w:hint="cs"/>
          <w:sz w:val="36"/>
          <w:szCs w:val="36"/>
          <w:rtl/>
        </w:rPr>
        <w:t>مما أثمر الحصيلة الحكومية الإيجابية</w:t>
      </w:r>
      <w:r w:rsidR="00DE68E9" w:rsidRPr="009C64BD">
        <w:rPr>
          <w:rFonts w:cs="AL-Mohanad" w:hint="cs"/>
          <w:sz w:val="36"/>
          <w:szCs w:val="36"/>
          <w:rtl/>
        </w:rPr>
        <w:t xml:space="preserve"> التي قدمها السيد رئيس الحكومة أمام مجلسي البرلمان رغم كل الأزمات </w:t>
      </w:r>
      <w:r w:rsidR="0029459F" w:rsidRPr="009C64BD">
        <w:rPr>
          <w:rFonts w:cs="AL-Mohanad" w:hint="cs"/>
          <w:sz w:val="36"/>
          <w:szCs w:val="36"/>
          <w:rtl/>
        </w:rPr>
        <w:t>والإكراهات</w:t>
      </w:r>
      <w:r w:rsidR="00DE68E9" w:rsidRPr="009C64BD">
        <w:rPr>
          <w:rFonts w:cs="AL-Mohanad" w:hint="cs"/>
          <w:sz w:val="36"/>
          <w:szCs w:val="36"/>
          <w:rtl/>
        </w:rPr>
        <w:t xml:space="preserve"> التي واجهتها خلال هذه الفترة من تداعيات جائحة كوفيد، وحدة الجفاف</w:t>
      </w:r>
      <w:r w:rsidR="00C00182">
        <w:rPr>
          <w:rFonts w:cs="AL-Mohanad" w:hint="cs"/>
          <w:sz w:val="36"/>
          <w:szCs w:val="36"/>
          <w:rtl/>
        </w:rPr>
        <w:t>،</w:t>
      </w:r>
      <w:r w:rsidR="00DE68E9" w:rsidRPr="009C64BD">
        <w:rPr>
          <w:rFonts w:cs="AL-Mohanad" w:hint="cs"/>
          <w:sz w:val="36"/>
          <w:szCs w:val="36"/>
          <w:rtl/>
        </w:rPr>
        <w:t xml:space="preserve"> وآثار التوترات الجيوسياسية على سلاسل التموين؛</w:t>
      </w:r>
    </w:p>
    <w:p w14:paraId="46E25B7E" w14:textId="77777777" w:rsidR="009C64BD" w:rsidRPr="009C64BD" w:rsidRDefault="009C64BD" w:rsidP="009C64BD">
      <w:pPr>
        <w:bidi/>
        <w:ind w:left="360"/>
        <w:jc w:val="both"/>
        <w:rPr>
          <w:rFonts w:cs="AL-Mohanad"/>
        </w:rPr>
      </w:pPr>
    </w:p>
    <w:p w14:paraId="74DCDBC5" w14:textId="77777777" w:rsidR="00D76486" w:rsidRDefault="00DE68E9" w:rsidP="00C00182">
      <w:pPr>
        <w:pStyle w:val="Paragraphedeliste"/>
        <w:numPr>
          <w:ilvl w:val="0"/>
          <w:numId w:val="2"/>
        </w:numPr>
        <w:bidi/>
        <w:jc w:val="both"/>
        <w:rPr>
          <w:rFonts w:cs="AL-Mohanad"/>
          <w:sz w:val="36"/>
          <w:szCs w:val="36"/>
        </w:rPr>
      </w:pPr>
      <w:r w:rsidRPr="009C64BD">
        <w:rPr>
          <w:rFonts w:cs="AL-Mohanad" w:hint="cs"/>
          <w:sz w:val="36"/>
          <w:szCs w:val="36"/>
          <w:rtl/>
        </w:rPr>
        <w:t>التنويه بالأسلوب الجديد والمتميز في التدبير الحكومي المبني على الت</w:t>
      </w:r>
      <w:r w:rsidR="00C00182">
        <w:rPr>
          <w:rFonts w:cs="AL-Mohanad" w:hint="cs"/>
          <w:sz w:val="36"/>
          <w:szCs w:val="36"/>
          <w:rtl/>
        </w:rPr>
        <w:t xml:space="preserve">فعيل </w:t>
      </w:r>
      <w:r w:rsidR="0014302E">
        <w:rPr>
          <w:rFonts w:cs="AL-Mohanad" w:hint="cs"/>
          <w:sz w:val="36"/>
          <w:szCs w:val="36"/>
          <w:rtl/>
        </w:rPr>
        <w:t xml:space="preserve">الناجع </w:t>
      </w:r>
      <w:r w:rsidR="0014302E" w:rsidRPr="009C64BD">
        <w:rPr>
          <w:rFonts w:cs="AL-Mohanad" w:hint="cs"/>
          <w:sz w:val="36"/>
          <w:szCs w:val="36"/>
          <w:rtl/>
        </w:rPr>
        <w:t>للالتزامات</w:t>
      </w:r>
      <w:r w:rsidRPr="009C64BD">
        <w:rPr>
          <w:rFonts w:cs="AL-Mohanad" w:hint="cs"/>
          <w:sz w:val="36"/>
          <w:szCs w:val="36"/>
          <w:rtl/>
        </w:rPr>
        <w:t xml:space="preserve"> المضمنة في البرنامج الحكومي والتفاعل السريع والإيجابي مع الإشكالات الطارئة؛</w:t>
      </w:r>
      <w:r w:rsidR="00D76486" w:rsidRPr="009C64BD">
        <w:rPr>
          <w:rFonts w:cs="AL-Mohanad" w:hint="cs"/>
          <w:sz w:val="36"/>
          <w:szCs w:val="36"/>
          <w:rtl/>
        </w:rPr>
        <w:t xml:space="preserve"> </w:t>
      </w:r>
    </w:p>
    <w:p w14:paraId="57E7FD17" w14:textId="77777777" w:rsidR="009C64BD" w:rsidRPr="009C64BD" w:rsidRDefault="009C64BD" w:rsidP="0014302E">
      <w:pPr>
        <w:pStyle w:val="Paragraphedeliste"/>
        <w:bidi/>
        <w:rPr>
          <w:rFonts w:cs="AL-Mohanad"/>
          <w:sz w:val="36"/>
          <w:szCs w:val="36"/>
          <w:rtl/>
        </w:rPr>
      </w:pPr>
    </w:p>
    <w:p w14:paraId="79E5442D" w14:textId="1142DD72" w:rsidR="009B5063" w:rsidRDefault="009B5063" w:rsidP="0014302E">
      <w:pPr>
        <w:pStyle w:val="Paragraphedeliste"/>
        <w:numPr>
          <w:ilvl w:val="0"/>
          <w:numId w:val="2"/>
        </w:numPr>
        <w:bidi/>
        <w:jc w:val="both"/>
        <w:rPr>
          <w:rFonts w:cs="AL-Mohanad"/>
          <w:sz w:val="36"/>
          <w:szCs w:val="36"/>
        </w:rPr>
      </w:pPr>
      <w:r w:rsidRPr="009C64BD">
        <w:rPr>
          <w:rFonts w:cs="AL-Mohanad"/>
          <w:sz w:val="36"/>
          <w:szCs w:val="36"/>
          <w:rtl/>
        </w:rPr>
        <w:t xml:space="preserve">التعبير عن ارتياح مكونات </w:t>
      </w:r>
      <w:r w:rsidR="0029459F" w:rsidRPr="009C64BD">
        <w:rPr>
          <w:rFonts w:cs="AL-Mohanad" w:hint="cs"/>
          <w:sz w:val="36"/>
          <w:szCs w:val="36"/>
          <w:rtl/>
        </w:rPr>
        <w:t>الأغلبية</w:t>
      </w:r>
      <w:r w:rsidRPr="009C64BD">
        <w:rPr>
          <w:rFonts w:cs="AL-Mohanad"/>
          <w:sz w:val="36"/>
          <w:szCs w:val="36"/>
          <w:rtl/>
        </w:rPr>
        <w:t xml:space="preserve"> </w:t>
      </w:r>
      <w:r w:rsidR="003B4FDD">
        <w:rPr>
          <w:rFonts w:cs="AL-Mohanad" w:hint="cs"/>
          <w:sz w:val="36"/>
          <w:szCs w:val="36"/>
          <w:rtl/>
        </w:rPr>
        <w:t>لوثيرة تنفيذ</w:t>
      </w:r>
      <w:r w:rsidR="0014302E">
        <w:rPr>
          <w:rFonts w:cs="AL-Mohanad"/>
          <w:sz w:val="36"/>
          <w:szCs w:val="36"/>
          <w:rtl/>
        </w:rPr>
        <w:t xml:space="preserve"> البرنامج الحكومي</w:t>
      </w:r>
      <w:r w:rsidR="00BB20BF" w:rsidRPr="009C64BD">
        <w:rPr>
          <w:rFonts w:cs="AL-Mohanad" w:hint="cs"/>
          <w:sz w:val="36"/>
          <w:szCs w:val="36"/>
          <w:rtl/>
        </w:rPr>
        <w:t>،</w:t>
      </w:r>
      <w:r w:rsidRPr="009C64BD">
        <w:rPr>
          <w:rFonts w:cs="AL-Mohanad"/>
          <w:sz w:val="36"/>
          <w:szCs w:val="36"/>
          <w:rtl/>
        </w:rPr>
        <w:t xml:space="preserve"> والإشادة بالهندسة المالية   التي </w:t>
      </w:r>
      <w:r w:rsidRPr="009C64BD">
        <w:rPr>
          <w:rFonts w:cs="AL-Mohanad" w:hint="cs"/>
          <w:sz w:val="36"/>
          <w:szCs w:val="36"/>
          <w:rtl/>
        </w:rPr>
        <w:t>وضعتها الحكومة</w:t>
      </w:r>
      <w:r w:rsidRPr="009C64BD">
        <w:rPr>
          <w:rFonts w:cs="AL-Mohanad"/>
          <w:sz w:val="36"/>
          <w:szCs w:val="36"/>
          <w:rtl/>
        </w:rPr>
        <w:t xml:space="preserve"> بهدف</w:t>
      </w:r>
      <w:r w:rsidR="00DE68E9" w:rsidRPr="009C64BD">
        <w:rPr>
          <w:rFonts w:cs="AL-Mohanad" w:hint="cs"/>
          <w:sz w:val="36"/>
          <w:szCs w:val="36"/>
          <w:rtl/>
        </w:rPr>
        <w:t xml:space="preserve"> </w:t>
      </w:r>
      <w:r w:rsidR="00BB20BF" w:rsidRPr="009C64BD">
        <w:rPr>
          <w:rFonts w:cs="AL-Mohanad" w:hint="cs"/>
          <w:sz w:val="36"/>
          <w:szCs w:val="36"/>
          <w:rtl/>
        </w:rPr>
        <w:t>ضمان استدامة</w:t>
      </w:r>
      <w:r w:rsidRPr="009C64BD">
        <w:rPr>
          <w:rFonts w:cs="AL-Mohanad"/>
          <w:sz w:val="36"/>
          <w:szCs w:val="36"/>
          <w:rtl/>
        </w:rPr>
        <w:t xml:space="preserve"> تمويل </w:t>
      </w:r>
      <w:r w:rsidR="00BB20BF" w:rsidRPr="009C64BD">
        <w:rPr>
          <w:rFonts w:cs="AL-Mohanad" w:hint="cs"/>
          <w:sz w:val="36"/>
          <w:szCs w:val="36"/>
          <w:rtl/>
        </w:rPr>
        <w:t>ورش الدولة الاجتماعي</w:t>
      </w:r>
      <w:r w:rsidR="00BB20BF" w:rsidRPr="009C64BD">
        <w:rPr>
          <w:rFonts w:cs="AL-Mohanad" w:hint="eastAsia"/>
          <w:sz w:val="36"/>
          <w:szCs w:val="36"/>
          <w:rtl/>
        </w:rPr>
        <w:t>ة</w:t>
      </w:r>
      <w:r w:rsidR="00BB20BF" w:rsidRPr="009C64BD">
        <w:rPr>
          <w:rFonts w:cs="AL-Mohanad" w:hint="cs"/>
          <w:sz w:val="36"/>
          <w:szCs w:val="36"/>
          <w:rtl/>
        </w:rPr>
        <w:t>؛</w:t>
      </w:r>
    </w:p>
    <w:p w14:paraId="6B7576F8" w14:textId="77777777" w:rsidR="009C64BD" w:rsidRPr="009C64BD" w:rsidRDefault="009C64BD" w:rsidP="009C64BD">
      <w:pPr>
        <w:bidi/>
        <w:ind w:left="360"/>
        <w:jc w:val="both"/>
        <w:rPr>
          <w:rFonts w:cs="AL-Mohanad"/>
          <w:rtl/>
        </w:rPr>
      </w:pPr>
    </w:p>
    <w:p w14:paraId="1461F56B" w14:textId="77777777" w:rsidR="00D76486" w:rsidRDefault="00D76486" w:rsidP="0014302E">
      <w:pPr>
        <w:pStyle w:val="Paragraphedeliste"/>
        <w:numPr>
          <w:ilvl w:val="0"/>
          <w:numId w:val="2"/>
        </w:numPr>
        <w:bidi/>
        <w:jc w:val="both"/>
        <w:rPr>
          <w:rFonts w:cs="AL-Mohanad"/>
          <w:sz w:val="36"/>
          <w:szCs w:val="36"/>
        </w:rPr>
      </w:pPr>
      <w:r w:rsidRPr="009C64BD">
        <w:rPr>
          <w:rFonts w:cs="AL-Mohanad" w:hint="cs"/>
          <w:sz w:val="36"/>
          <w:szCs w:val="36"/>
          <w:rtl/>
        </w:rPr>
        <w:t xml:space="preserve">التنويه بالعمل الكبير الذي تقوم به فرق الأغلبية البرلمانية في مجلسي </w:t>
      </w:r>
      <w:r w:rsidR="0014302E">
        <w:rPr>
          <w:rFonts w:cs="AL-Mohanad" w:hint="cs"/>
          <w:sz w:val="36"/>
          <w:szCs w:val="36"/>
          <w:rtl/>
        </w:rPr>
        <w:t>النواب والمستشارين</w:t>
      </w:r>
      <w:r w:rsidRPr="009C64BD">
        <w:rPr>
          <w:rFonts w:cs="AL-Mohanad" w:hint="cs"/>
          <w:sz w:val="36"/>
          <w:szCs w:val="36"/>
          <w:rtl/>
        </w:rPr>
        <w:t>، تفعيلا لو</w:t>
      </w:r>
      <w:r w:rsidR="00457615" w:rsidRPr="009C64BD">
        <w:rPr>
          <w:rFonts w:cs="AL-Mohanad" w:hint="cs"/>
          <w:sz w:val="36"/>
          <w:szCs w:val="36"/>
          <w:rtl/>
        </w:rPr>
        <w:t xml:space="preserve">ظائفها الدستورية المتمثلة في التشريع والرقابة والتقييم، وفي نفس </w:t>
      </w:r>
      <w:r w:rsidR="00BB20BF" w:rsidRPr="009C64BD">
        <w:rPr>
          <w:rFonts w:cs="AL-Mohanad" w:hint="cs"/>
          <w:sz w:val="36"/>
          <w:szCs w:val="36"/>
          <w:rtl/>
        </w:rPr>
        <w:t>الإطار</w:t>
      </w:r>
      <w:r w:rsidR="00457615" w:rsidRPr="009C64BD">
        <w:rPr>
          <w:rFonts w:cs="AL-Mohanad" w:hint="cs"/>
          <w:sz w:val="36"/>
          <w:szCs w:val="36"/>
          <w:rtl/>
        </w:rPr>
        <w:t xml:space="preserve"> نحيي التفاعل المؤسساتي لفرق</w:t>
      </w:r>
      <w:r w:rsidR="00BB20BF" w:rsidRPr="009C64BD">
        <w:rPr>
          <w:rFonts w:cs="AL-Mohanad" w:hint="cs"/>
          <w:sz w:val="36"/>
          <w:szCs w:val="36"/>
          <w:rtl/>
        </w:rPr>
        <w:t xml:space="preserve"> المعارضة بما يعزز الأدوار السياسية للبرلمان كمؤسسة حاضنة للنقاش الديمقراطي ببلادنا؛</w:t>
      </w:r>
    </w:p>
    <w:p w14:paraId="06095CD4" w14:textId="77777777" w:rsidR="00492872" w:rsidRPr="00492872" w:rsidRDefault="00492872" w:rsidP="00492872">
      <w:pPr>
        <w:pStyle w:val="Paragraphedeliste"/>
        <w:rPr>
          <w:rFonts w:cs="AL-Mohanad"/>
          <w:sz w:val="36"/>
          <w:szCs w:val="36"/>
          <w:rtl/>
        </w:rPr>
      </w:pPr>
    </w:p>
    <w:p w14:paraId="0D10BDF3" w14:textId="1F68F58D" w:rsidR="009C64BD" w:rsidRDefault="001834A5" w:rsidP="0014302E">
      <w:pPr>
        <w:pStyle w:val="Paragraphedeliste"/>
        <w:bidi/>
        <w:rPr>
          <w:rFonts w:cs="AL-Mohanad"/>
          <w:sz w:val="36"/>
          <w:szCs w:val="36"/>
          <w:rtl/>
          <w:lang w:bidi="ar-MA"/>
        </w:rPr>
      </w:pPr>
      <w:r w:rsidRPr="001834A5">
        <w:rPr>
          <w:rFonts w:cs="AL-Mohanad"/>
          <w:sz w:val="36"/>
          <w:szCs w:val="36"/>
          <w:rtl/>
          <w:lang w:bidi="ar-MA"/>
        </w:rPr>
        <w:t xml:space="preserve">التأكيد على محورية الجماعات الترابية والمجالس الإقليمية ومجالس الجهات في تحقيق مقاربة القرب من انتظارات المواطنين وهو ما يستلزم تعزيز أدوارها بما </w:t>
      </w:r>
      <w:r w:rsidR="00926A0F" w:rsidRPr="001834A5">
        <w:rPr>
          <w:rFonts w:cs="AL-Mohanad" w:hint="cs"/>
          <w:sz w:val="36"/>
          <w:szCs w:val="36"/>
          <w:rtl/>
          <w:lang w:bidi="ar-MA"/>
        </w:rPr>
        <w:t>يخدم توطيد</w:t>
      </w:r>
      <w:r w:rsidRPr="001834A5">
        <w:rPr>
          <w:rFonts w:cs="AL-Mohanad"/>
          <w:sz w:val="36"/>
          <w:szCs w:val="36"/>
          <w:rtl/>
          <w:lang w:bidi="ar-MA"/>
        </w:rPr>
        <w:t xml:space="preserve"> مسلسل اللامركزية، وتحسين الخدمات المحلية والرفع من مستوى مؤشر التنمية المحلية وتقليص الفوارق المجالية</w:t>
      </w:r>
      <w:r w:rsidR="00926A0F">
        <w:rPr>
          <w:rFonts w:cs="AL-Mohanad" w:hint="cs"/>
          <w:sz w:val="36"/>
          <w:szCs w:val="36"/>
          <w:rtl/>
          <w:lang w:bidi="ar-MA"/>
        </w:rPr>
        <w:t>؛</w:t>
      </w:r>
    </w:p>
    <w:p w14:paraId="33375593" w14:textId="77777777" w:rsidR="00926A0F" w:rsidRPr="009C64BD" w:rsidRDefault="00926A0F" w:rsidP="00926A0F">
      <w:pPr>
        <w:pStyle w:val="Paragraphedeliste"/>
        <w:bidi/>
        <w:rPr>
          <w:rFonts w:cs="AL-Mohanad" w:hint="cs"/>
          <w:sz w:val="36"/>
          <w:szCs w:val="36"/>
          <w:rtl/>
        </w:rPr>
      </w:pPr>
    </w:p>
    <w:p w14:paraId="5653CFF8" w14:textId="77777777" w:rsidR="00BB20BF" w:rsidRDefault="00BB20BF" w:rsidP="0014302E">
      <w:pPr>
        <w:pStyle w:val="Paragraphedeliste"/>
        <w:numPr>
          <w:ilvl w:val="0"/>
          <w:numId w:val="2"/>
        </w:numPr>
        <w:bidi/>
        <w:jc w:val="both"/>
        <w:rPr>
          <w:rFonts w:cs="AL-Mohanad"/>
          <w:sz w:val="36"/>
          <w:szCs w:val="36"/>
        </w:rPr>
      </w:pPr>
      <w:r w:rsidRPr="009C64BD">
        <w:rPr>
          <w:rFonts w:cs="AL-Mohanad" w:hint="cs"/>
          <w:sz w:val="36"/>
          <w:szCs w:val="36"/>
          <w:rtl/>
        </w:rPr>
        <w:t xml:space="preserve">الالتزام بمواصلة تنفيذ البرنامج الحكومي والعمل على تحصين ورش الدولة الاجتماعية وإعطاء الأولوية لملف التشغيل </w:t>
      </w:r>
      <w:r w:rsidR="0014302E">
        <w:rPr>
          <w:rFonts w:cs="AL-Mohanad" w:hint="cs"/>
          <w:sz w:val="36"/>
          <w:szCs w:val="36"/>
          <w:rtl/>
        </w:rPr>
        <w:t>فيما</w:t>
      </w:r>
      <w:r w:rsidRPr="009C64BD">
        <w:rPr>
          <w:rFonts w:cs="AL-Mohanad" w:hint="cs"/>
          <w:sz w:val="36"/>
          <w:szCs w:val="36"/>
          <w:rtl/>
        </w:rPr>
        <w:t xml:space="preserve"> تبقى من عمر الولاية الحالية.</w:t>
      </w:r>
    </w:p>
    <w:p w14:paraId="685E3BE0" w14:textId="77777777" w:rsidR="003B4FDD" w:rsidRPr="003B4FDD" w:rsidRDefault="003B4FDD" w:rsidP="003B4FDD">
      <w:pPr>
        <w:pStyle w:val="Paragraphedeliste"/>
        <w:rPr>
          <w:rFonts w:cs="AL-Mohanad"/>
          <w:sz w:val="36"/>
          <w:szCs w:val="36"/>
          <w:rtl/>
        </w:rPr>
      </w:pPr>
    </w:p>
    <w:p w14:paraId="022BF7F7" w14:textId="77777777" w:rsidR="003B4FDD" w:rsidRPr="003546CC" w:rsidRDefault="003B4FDD" w:rsidP="003B4FDD">
      <w:pPr>
        <w:pStyle w:val="Paragraphedeliste"/>
        <w:bidi/>
        <w:jc w:val="center"/>
        <w:rPr>
          <w:rFonts w:ascii="Arabic Typesetting" w:hAnsi="Arabic Typesetting" w:cs="Arabic Typesetting"/>
          <w:b/>
          <w:bCs/>
          <w:sz w:val="44"/>
          <w:szCs w:val="44"/>
          <w:rtl/>
        </w:rPr>
      </w:pPr>
      <w:r w:rsidRPr="003546CC">
        <w:rPr>
          <w:rFonts w:ascii="Arabic Typesetting" w:hAnsi="Arabic Typesetting" w:cs="Arabic Typesetting" w:hint="cs"/>
          <w:b/>
          <w:bCs/>
          <w:sz w:val="44"/>
          <w:szCs w:val="44"/>
          <w:rtl/>
        </w:rPr>
        <w:t xml:space="preserve">حرر بالرباط، يوم </w:t>
      </w:r>
      <w:r>
        <w:rPr>
          <w:rFonts w:ascii="Arabic Typesetting" w:hAnsi="Arabic Typesetting" w:cs="Arabic Typesetting" w:hint="cs"/>
          <w:b/>
          <w:bCs/>
          <w:sz w:val="44"/>
          <w:szCs w:val="44"/>
          <w:rtl/>
        </w:rPr>
        <w:t>الأربعاء 19 ذو الحجة</w:t>
      </w:r>
      <w:r w:rsidRPr="003546CC">
        <w:rPr>
          <w:rFonts w:ascii="Arabic Typesetting" w:hAnsi="Arabic Typesetting" w:cs="Arabic Typesetting" w:hint="cs"/>
          <w:b/>
          <w:bCs/>
          <w:sz w:val="44"/>
          <w:szCs w:val="44"/>
          <w:rtl/>
        </w:rPr>
        <w:t xml:space="preserve"> 144</w:t>
      </w:r>
      <w:r>
        <w:rPr>
          <w:rFonts w:ascii="Arabic Typesetting" w:hAnsi="Arabic Typesetting" w:cs="Arabic Typesetting" w:hint="cs"/>
          <w:b/>
          <w:bCs/>
          <w:sz w:val="44"/>
          <w:szCs w:val="44"/>
          <w:rtl/>
        </w:rPr>
        <w:t>5</w:t>
      </w:r>
      <w:r w:rsidRPr="003546CC">
        <w:rPr>
          <w:rFonts w:ascii="Arabic Typesetting" w:hAnsi="Arabic Typesetting" w:cs="Arabic Typesetting" w:hint="cs"/>
          <w:b/>
          <w:bCs/>
          <w:sz w:val="44"/>
          <w:szCs w:val="44"/>
          <w:rtl/>
        </w:rPr>
        <w:t>ه</w:t>
      </w:r>
    </w:p>
    <w:p w14:paraId="6BD46E4F" w14:textId="77777777" w:rsidR="003B4FDD" w:rsidRPr="003546CC" w:rsidRDefault="003B4FDD" w:rsidP="003B4FDD">
      <w:pPr>
        <w:pStyle w:val="Paragraphedeliste"/>
        <w:bidi/>
        <w:jc w:val="center"/>
        <w:rPr>
          <w:rFonts w:ascii="Arabic Typesetting" w:hAnsi="Arabic Typesetting" w:cs="Arabic Typesetting"/>
          <w:b/>
          <w:bCs/>
          <w:sz w:val="44"/>
          <w:szCs w:val="44"/>
          <w:rtl/>
        </w:rPr>
      </w:pPr>
      <w:r w:rsidRPr="003546CC">
        <w:rPr>
          <w:rFonts w:ascii="Arabic Typesetting" w:hAnsi="Arabic Typesetting" w:cs="Arabic Typesetting" w:hint="cs"/>
          <w:b/>
          <w:bCs/>
          <w:sz w:val="44"/>
          <w:szCs w:val="44"/>
          <w:rtl/>
        </w:rPr>
        <w:t xml:space="preserve">الموافق لـ </w:t>
      </w:r>
      <w:r>
        <w:rPr>
          <w:rFonts w:ascii="Arabic Typesetting" w:hAnsi="Arabic Typesetting" w:cs="Arabic Typesetting" w:hint="cs"/>
          <w:b/>
          <w:bCs/>
          <w:sz w:val="44"/>
          <w:szCs w:val="44"/>
          <w:rtl/>
        </w:rPr>
        <w:t xml:space="preserve">26 يونيو 2024م </w:t>
      </w:r>
    </w:p>
    <w:p w14:paraId="4F98B3A7" w14:textId="77777777" w:rsidR="003B4FDD" w:rsidRPr="0007388E" w:rsidRDefault="003B4FDD" w:rsidP="003B4FDD">
      <w:pPr>
        <w:pStyle w:val="Paragraphedeliste"/>
        <w:bidi/>
        <w:jc w:val="center"/>
        <w:rPr>
          <w:rFonts w:ascii="Arabic Typesetting" w:hAnsi="Arabic Typesetting" w:cs="Arabic Typesetting"/>
          <w:b/>
          <w:bCs/>
          <w:sz w:val="18"/>
          <w:szCs w:val="18"/>
          <w:rtl/>
        </w:rPr>
      </w:pPr>
    </w:p>
    <w:p w14:paraId="3030EE40" w14:textId="77777777" w:rsidR="003B4FDD" w:rsidRPr="003B4FDD" w:rsidRDefault="003B4FDD" w:rsidP="003B4FDD">
      <w:pPr>
        <w:pStyle w:val="Paragraphedeliste"/>
        <w:bidi/>
        <w:jc w:val="both"/>
        <w:rPr>
          <w:rFonts w:ascii="Arabic Typesetting" w:hAnsi="Arabic Typesetting" w:cs="Arabic Typesetting"/>
          <w:sz w:val="28"/>
          <w:szCs w:val="28"/>
          <w:rtl/>
        </w:rPr>
      </w:pPr>
    </w:p>
    <w:p w14:paraId="6030EC42" w14:textId="77777777" w:rsidR="003B4FDD" w:rsidRPr="00E35E92" w:rsidRDefault="003B4FDD" w:rsidP="003B4FDD">
      <w:pPr>
        <w:pStyle w:val="Paragraphedeliste"/>
        <w:bidi/>
        <w:jc w:val="center"/>
        <w:rPr>
          <w:rFonts w:ascii="Arabic Typesetting" w:hAnsi="Arabic Typesetting" w:cs="Arabic Typesetting"/>
          <w:b/>
          <w:bCs/>
          <w:sz w:val="56"/>
          <w:szCs w:val="56"/>
          <w:u w:val="single"/>
          <w:rtl/>
        </w:rPr>
      </w:pPr>
      <w:r w:rsidRPr="00E35E92">
        <w:rPr>
          <w:rFonts w:ascii="Arabic Typesetting" w:hAnsi="Arabic Typesetting" w:cs="Arabic Typesetting" w:hint="cs"/>
          <w:b/>
          <w:bCs/>
          <w:sz w:val="56"/>
          <w:szCs w:val="56"/>
          <w:u w:val="single"/>
          <w:rtl/>
        </w:rPr>
        <w:t>توقيع</w:t>
      </w:r>
      <w:r>
        <w:rPr>
          <w:rFonts w:ascii="Arabic Typesetting" w:hAnsi="Arabic Typesetting" w:cs="Arabic Typesetting" w:hint="cs"/>
          <w:b/>
          <w:bCs/>
          <w:sz w:val="56"/>
          <w:szCs w:val="56"/>
          <w:u w:val="single"/>
          <w:rtl/>
        </w:rPr>
        <w:t>:</w:t>
      </w:r>
    </w:p>
    <w:p w14:paraId="4FE4861A" w14:textId="77777777" w:rsidR="003B4FDD" w:rsidRPr="007056F6" w:rsidRDefault="003B4FDD" w:rsidP="003B4FDD">
      <w:pPr>
        <w:pStyle w:val="Paragraphedeliste"/>
        <w:bidi/>
        <w:jc w:val="center"/>
        <w:rPr>
          <w:rFonts w:ascii="Arabic Typesetting" w:hAnsi="Arabic Typesetting" w:cs="Arabic Typesetting"/>
          <w:b/>
          <w:bCs/>
          <w:sz w:val="48"/>
          <w:szCs w:val="48"/>
          <w:rtl/>
        </w:rPr>
      </w:pPr>
    </w:p>
    <w:p w14:paraId="0CF98364" w14:textId="77777777" w:rsidR="003B4FDD" w:rsidRPr="00E35E92" w:rsidRDefault="003B4FDD" w:rsidP="003B4FDD">
      <w:pPr>
        <w:bidi/>
        <w:jc w:val="both"/>
        <w:rPr>
          <w:rFonts w:ascii="Arabic Typesetting" w:hAnsi="Arabic Typesetting" w:cs="Arabic Typesetting"/>
          <w:b/>
          <w:bCs/>
          <w:sz w:val="40"/>
          <w:szCs w:val="40"/>
          <w:rtl/>
        </w:rPr>
      </w:pPr>
      <w:r>
        <w:rPr>
          <w:rFonts w:ascii="Arabic Typesetting" w:hAnsi="Arabic Typesetting" w:cs="Arabic Typesetting" w:hint="cs"/>
          <w:b/>
          <w:bCs/>
          <w:sz w:val="48"/>
          <w:szCs w:val="48"/>
          <w:rtl/>
        </w:rPr>
        <w:t xml:space="preserve">  </w:t>
      </w:r>
      <w:r w:rsidRPr="00E35E92">
        <w:rPr>
          <w:rFonts w:ascii="Arabic Typesetting" w:hAnsi="Arabic Typesetting" w:cs="Arabic Typesetting" w:hint="cs"/>
          <w:b/>
          <w:bCs/>
          <w:sz w:val="48"/>
          <w:szCs w:val="48"/>
          <w:rtl/>
        </w:rPr>
        <w:t xml:space="preserve"> </w:t>
      </w:r>
      <w:r>
        <w:rPr>
          <w:rFonts w:ascii="Arabic Typesetting" w:hAnsi="Arabic Typesetting" w:cs="Arabic Typesetting" w:hint="cs"/>
          <w:b/>
          <w:bCs/>
          <w:sz w:val="44"/>
          <w:szCs w:val="44"/>
          <w:rtl/>
        </w:rPr>
        <w:t xml:space="preserve">عزيز أخنوش                 </w:t>
      </w:r>
      <w:r w:rsidR="00C724FB">
        <w:rPr>
          <w:rFonts w:ascii="Arabic Typesetting" w:hAnsi="Arabic Typesetting" w:cs="Arabic Typesetting" w:hint="cs"/>
          <w:b/>
          <w:bCs/>
          <w:sz w:val="44"/>
          <w:szCs w:val="44"/>
          <w:rtl/>
        </w:rPr>
        <w:t xml:space="preserve">    </w:t>
      </w:r>
      <w:r w:rsidRPr="00E35E92">
        <w:rPr>
          <w:rFonts w:ascii="Arabic Typesetting" w:hAnsi="Arabic Typesetting" w:cs="Arabic Typesetting" w:hint="cs"/>
          <w:b/>
          <w:bCs/>
          <w:sz w:val="44"/>
          <w:szCs w:val="44"/>
          <w:rtl/>
        </w:rPr>
        <w:t xml:space="preserve">    </w:t>
      </w:r>
      <w:r w:rsidRPr="003B4FDD">
        <w:rPr>
          <w:rFonts w:ascii="Arabic Typesetting" w:hAnsi="Arabic Typesetting" w:cs="Arabic Typesetting"/>
          <w:b/>
          <w:bCs/>
          <w:sz w:val="44"/>
          <w:szCs w:val="44"/>
          <w:rtl/>
        </w:rPr>
        <w:t xml:space="preserve">فاطمة الزهراء </w:t>
      </w:r>
      <w:r w:rsidRPr="003B4FDD">
        <w:rPr>
          <w:rFonts w:ascii="Arabic Typesetting" w:hAnsi="Arabic Typesetting" w:cs="Arabic Typesetting" w:hint="cs"/>
          <w:b/>
          <w:bCs/>
          <w:sz w:val="44"/>
          <w:szCs w:val="44"/>
          <w:rtl/>
        </w:rPr>
        <w:t>المنصوري</w:t>
      </w:r>
      <w:r w:rsidRPr="009C64BD">
        <w:rPr>
          <w:rFonts w:cs="AL-Mohanad" w:hint="cs"/>
          <w:sz w:val="36"/>
          <w:szCs w:val="36"/>
          <w:rtl/>
        </w:rPr>
        <w:t xml:space="preserve"> </w:t>
      </w:r>
      <w:r>
        <w:rPr>
          <w:rFonts w:cs="AL-Mohanad" w:hint="cs"/>
          <w:sz w:val="36"/>
          <w:szCs w:val="36"/>
          <w:rtl/>
        </w:rPr>
        <w:t xml:space="preserve">      </w:t>
      </w:r>
      <w:r w:rsidR="0007388E">
        <w:rPr>
          <w:rFonts w:cs="AL-Mohanad" w:hint="cs"/>
          <w:sz w:val="36"/>
          <w:szCs w:val="36"/>
          <w:rtl/>
        </w:rPr>
        <w:t xml:space="preserve">            </w:t>
      </w:r>
      <w:r w:rsidR="00C724FB">
        <w:rPr>
          <w:rFonts w:cs="AL-Mohanad" w:hint="cs"/>
          <w:sz w:val="36"/>
          <w:szCs w:val="36"/>
          <w:rtl/>
        </w:rPr>
        <w:t xml:space="preserve">      </w:t>
      </w:r>
      <w:r w:rsidR="0007388E">
        <w:rPr>
          <w:rFonts w:cs="AL-Mohanad" w:hint="cs"/>
          <w:sz w:val="36"/>
          <w:szCs w:val="36"/>
          <w:rtl/>
        </w:rPr>
        <w:t xml:space="preserve"> </w:t>
      </w:r>
      <w:r>
        <w:rPr>
          <w:rFonts w:cs="AL-Mohanad" w:hint="cs"/>
          <w:sz w:val="36"/>
          <w:szCs w:val="36"/>
          <w:rtl/>
        </w:rPr>
        <w:t xml:space="preserve">  </w:t>
      </w:r>
      <w:r w:rsidRPr="00E35E92">
        <w:rPr>
          <w:rFonts w:ascii="Arabic Typesetting" w:hAnsi="Arabic Typesetting" w:cs="Arabic Typesetting" w:hint="cs"/>
          <w:b/>
          <w:bCs/>
          <w:sz w:val="44"/>
          <w:szCs w:val="44"/>
          <w:rtl/>
        </w:rPr>
        <w:t xml:space="preserve">نزار </w:t>
      </w:r>
      <w:r w:rsidRPr="00580CF8">
        <w:rPr>
          <w:rFonts w:ascii="Arabic Typesetting" w:hAnsi="Arabic Typesetting" w:cs="Arabic Typesetting" w:hint="cs"/>
          <w:b/>
          <w:bCs/>
          <w:color w:val="000000" w:themeColor="text1"/>
          <w:sz w:val="44"/>
          <w:szCs w:val="44"/>
          <w:rtl/>
        </w:rPr>
        <w:t>بركة</w:t>
      </w:r>
    </w:p>
    <w:p w14:paraId="5B32550A" w14:textId="77777777" w:rsidR="003B4FDD" w:rsidRDefault="003B4FDD" w:rsidP="003B4FDD">
      <w:pPr>
        <w:pStyle w:val="Paragraphedeliste"/>
        <w:bidi/>
        <w:jc w:val="both"/>
        <w:rPr>
          <w:rFonts w:ascii="Arabic Typesetting" w:hAnsi="Arabic Typesetting" w:cs="Arabic Typesetting"/>
          <w:b/>
          <w:bCs/>
          <w:sz w:val="40"/>
          <w:szCs w:val="40"/>
          <w:rtl/>
        </w:rPr>
      </w:pPr>
    </w:p>
    <w:p w14:paraId="34F545F0" w14:textId="77777777" w:rsidR="003B4FDD" w:rsidRPr="007056F6" w:rsidRDefault="003B4FDD" w:rsidP="003B4FDD">
      <w:pPr>
        <w:pStyle w:val="Paragraphedeliste"/>
        <w:bidi/>
        <w:jc w:val="both"/>
        <w:rPr>
          <w:rFonts w:ascii="Arabic Typesetting" w:hAnsi="Arabic Typesetting" w:cs="Arabic Typesetting"/>
          <w:b/>
          <w:bCs/>
          <w:sz w:val="40"/>
          <w:szCs w:val="40"/>
          <w:rtl/>
        </w:rPr>
      </w:pPr>
    </w:p>
    <w:p w14:paraId="4088D1D8" w14:textId="77777777" w:rsidR="003B4FDD" w:rsidRPr="0007388E" w:rsidRDefault="003B4FDD" w:rsidP="0007388E">
      <w:pPr>
        <w:bidi/>
        <w:ind w:right="-1276" w:hanging="1134"/>
        <w:jc w:val="both"/>
        <w:rPr>
          <w:rFonts w:ascii="Arabic Typesetting" w:hAnsi="Arabic Typesetting" w:cs="Arabic Typesetting"/>
          <w:b/>
          <w:bCs/>
          <w:sz w:val="40"/>
          <w:szCs w:val="40"/>
        </w:rPr>
      </w:pPr>
      <w:r w:rsidRPr="0007388E">
        <w:rPr>
          <w:rFonts w:ascii="Arabic Typesetting" w:hAnsi="Arabic Typesetting" w:cs="Arabic Typesetting" w:hint="cs"/>
          <w:b/>
          <w:bCs/>
          <w:sz w:val="40"/>
          <w:szCs w:val="40"/>
          <w:rtl/>
        </w:rPr>
        <w:t xml:space="preserve">   رئيس</w:t>
      </w:r>
      <w:r w:rsidR="0007388E">
        <w:rPr>
          <w:rFonts w:ascii="Arabic Typesetting" w:hAnsi="Arabic Typesetting" w:cs="Arabic Typesetting" w:hint="cs"/>
          <w:b/>
          <w:bCs/>
          <w:sz w:val="40"/>
          <w:szCs w:val="40"/>
          <w:rtl/>
        </w:rPr>
        <w:t xml:space="preserve"> حزب التجمع الوطني للأحرار</w:t>
      </w:r>
      <w:r w:rsidRPr="0007388E">
        <w:rPr>
          <w:rFonts w:ascii="Arabic Typesetting" w:hAnsi="Arabic Typesetting" w:cs="Arabic Typesetting" w:hint="cs"/>
          <w:b/>
          <w:bCs/>
          <w:sz w:val="40"/>
          <w:szCs w:val="40"/>
          <w:rtl/>
        </w:rPr>
        <w:t xml:space="preserve"> </w:t>
      </w:r>
      <w:r w:rsidR="0007388E">
        <w:rPr>
          <w:rFonts w:ascii="Arabic Typesetting" w:hAnsi="Arabic Typesetting" w:cs="Arabic Typesetting" w:hint="cs"/>
          <w:b/>
          <w:bCs/>
          <w:sz w:val="40"/>
          <w:szCs w:val="40"/>
          <w:rtl/>
        </w:rPr>
        <w:t xml:space="preserve"> </w:t>
      </w:r>
      <w:r w:rsidRPr="0007388E">
        <w:rPr>
          <w:rFonts w:ascii="Arabic Typesetting" w:hAnsi="Arabic Typesetting" w:cs="Arabic Typesetting" w:hint="cs"/>
          <w:b/>
          <w:bCs/>
          <w:sz w:val="40"/>
          <w:szCs w:val="40"/>
          <w:rtl/>
        </w:rPr>
        <w:t xml:space="preserve"> </w:t>
      </w:r>
      <w:r w:rsidRPr="0007388E">
        <w:rPr>
          <w:rFonts w:ascii="Arabic Typesetting" w:hAnsi="Arabic Typesetting" w:cs="Arabic Typesetting" w:hint="cs"/>
          <w:b/>
          <w:bCs/>
          <w:sz w:val="44"/>
          <w:szCs w:val="44"/>
          <w:rtl/>
        </w:rPr>
        <w:t>المنسقة الوطنية للقيادة الجماعية</w:t>
      </w:r>
      <w:r w:rsidRPr="0007388E">
        <w:rPr>
          <w:rFonts w:ascii="Arabic Typesetting" w:hAnsi="Arabic Typesetting" w:cs="Arabic Typesetting"/>
          <w:b/>
          <w:bCs/>
          <w:sz w:val="44"/>
          <w:szCs w:val="44"/>
          <w:rtl/>
        </w:rPr>
        <w:t xml:space="preserve"> لحزب الأصالة والمعاصرة</w:t>
      </w:r>
      <w:r w:rsidRPr="0007388E">
        <w:rPr>
          <w:rFonts w:ascii="Arabic Typesetting" w:hAnsi="Arabic Typesetting" w:cs="Arabic Typesetting" w:hint="cs"/>
          <w:b/>
          <w:bCs/>
          <w:sz w:val="40"/>
          <w:szCs w:val="40"/>
          <w:rtl/>
        </w:rPr>
        <w:t xml:space="preserve"> </w:t>
      </w:r>
      <w:r w:rsidR="00C724FB">
        <w:rPr>
          <w:rFonts w:ascii="Arabic Typesetting" w:hAnsi="Arabic Typesetting" w:cs="Arabic Typesetting" w:hint="cs"/>
          <w:b/>
          <w:bCs/>
          <w:sz w:val="40"/>
          <w:szCs w:val="40"/>
          <w:rtl/>
        </w:rPr>
        <w:t xml:space="preserve">  </w:t>
      </w:r>
      <w:r w:rsidRPr="0007388E">
        <w:rPr>
          <w:rFonts w:ascii="Arabic Typesetting" w:hAnsi="Arabic Typesetting" w:cs="Arabic Typesetting" w:hint="cs"/>
          <w:b/>
          <w:bCs/>
          <w:sz w:val="40"/>
          <w:szCs w:val="40"/>
          <w:rtl/>
        </w:rPr>
        <w:t xml:space="preserve">أمين عام حزب الاستقلال                                           </w:t>
      </w:r>
    </w:p>
    <w:p w14:paraId="5BE71426" w14:textId="77777777" w:rsidR="003B4FDD" w:rsidRPr="003B4FDD" w:rsidRDefault="003B4FDD" w:rsidP="003B4FDD">
      <w:pPr>
        <w:bidi/>
        <w:ind w:left="360"/>
        <w:jc w:val="center"/>
        <w:rPr>
          <w:rFonts w:cs="AL-Mohanad"/>
          <w:sz w:val="36"/>
          <w:szCs w:val="36"/>
        </w:rPr>
      </w:pPr>
    </w:p>
    <w:sectPr w:rsidR="003B4FDD" w:rsidRPr="003B4FDD" w:rsidSect="009C64BD">
      <w:pgSz w:w="11906" w:h="16838"/>
      <w:pgMar w:top="567"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Mohanad">
    <w:altName w:val="Arial"/>
    <w:charset w:val="B2"/>
    <w:family w:val="auto"/>
    <w:pitch w:val="variable"/>
    <w:sig w:usb0="00002001" w:usb1="00000000" w:usb2="00000000" w:usb3="00000000" w:csb0="00000040" w:csb1="00000000"/>
  </w:font>
  <w:font w:name="Segoe UI">
    <w:panose1 w:val="020B0502040204020203"/>
    <w:charset w:val="00"/>
    <w:family w:val="swiss"/>
    <w:pitch w:val="variable"/>
    <w:sig w:usb0="E4002EFF" w:usb1="C000E47F" w:usb2="00000009" w:usb3="00000000" w:csb0="000001FF" w:csb1="00000000"/>
  </w:font>
  <w:font w:name="ae_AlMohanad">
    <w:altName w:val="Times New Roman"/>
    <w:charset w:val="00"/>
    <w:family w:val="roman"/>
    <w:pitch w:val="variable"/>
    <w:sig w:usb0="800020AF" w:usb1="C000204A" w:usb2="00000008" w:usb3="00000000" w:csb0="00000041" w:csb1="00000000"/>
  </w:font>
  <w:font w:name="arabswell_1">
    <w:altName w:val="Arial"/>
    <w:charset w:val="B2"/>
    <w:family w:val="auto"/>
    <w:pitch w:val="variable"/>
    <w:sig w:usb0="00002001" w:usb1="00000000" w:usb2="00000000" w:usb3="00000000" w:csb0="00000040" w:csb1="00000000"/>
  </w:font>
  <w:font w:name="Arabic Typesetting">
    <w:panose1 w:val="03020402040406030203"/>
    <w:charset w:val="00"/>
    <w:family w:val="script"/>
    <w:pitch w:val="variable"/>
    <w:sig w:usb0="80002007" w:usb1="80000000" w:usb2="000000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BD039F"/>
    <w:multiLevelType w:val="hybridMultilevel"/>
    <w:tmpl w:val="5268BF06"/>
    <w:lvl w:ilvl="0" w:tplc="9C40AD6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8F04EC8"/>
    <w:multiLevelType w:val="hybridMultilevel"/>
    <w:tmpl w:val="2FE025CA"/>
    <w:lvl w:ilvl="0" w:tplc="BB4C05AE">
      <w:numFmt w:val="bullet"/>
      <w:lvlText w:val="-"/>
      <w:lvlJc w:val="left"/>
      <w:pPr>
        <w:ind w:left="720" w:hanging="360"/>
      </w:pPr>
      <w:rPr>
        <w:rFonts w:asciiTheme="minorHAnsi" w:eastAsiaTheme="minorHAnsi" w:hAnsiTheme="minorHAnsi" w:cs="AL-Mohana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18794292">
    <w:abstractNumId w:val="0"/>
  </w:num>
  <w:num w:numId="2" w16cid:durableId="2535203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063"/>
    <w:rsid w:val="0007388E"/>
    <w:rsid w:val="000E4187"/>
    <w:rsid w:val="0014302E"/>
    <w:rsid w:val="001834A5"/>
    <w:rsid w:val="0029459F"/>
    <w:rsid w:val="003B4FDD"/>
    <w:rsid w:val="00457615"/>
    <w:rsid w:val="00492872"/>
    <w:rsid w:val="006B73E8"/>
    <w:rsid w:val="00926A0F"/>
    <w:rsid w:val="009B5063"/>
    <w:rsid w:val="009C64BD"/>
    <w:rsid w:val="00BB20BF"/>
    <w:rsid w:val="00C00182"/>
    <w:rsid w:val="00C46EE1"/>
    <w:rsid w:val="00C724FB"/>
    <w:rsid w:val="00D76486"/>
    <w:rsid w:val="00DE68E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5DB95"/>
  <w15:chartTrackingRefBased/>
  <w15:docId w15:val="{C239FC1A-A0B6-4EBC-8386-0195350A6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B506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B5063"/>
    <w:rPr>
      <w:rFonts w:ascii="Segoe UI" w:hAnsi="Segoe UI" w:cs="Segoe UI"/>
      <w:sz w:val="18"/>
      <w:szCs w:val="18"/>
    </w:rPr>
  </w:style>
  <w:style w:type="paragraph" w:styleId="Paragraphedeliste">
    <w:name w:val="List Paragraph"/>
    <w:basedOn w:val="Normal"/>
    <w:uiPriority w:val="34"/>
    <w:qFormat/>
    <w:rsid w:val="00DE68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375</Words>
  <Characters>2066</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Rachid TALBI ALAMI</cp:lastModifiedBy>
  <cp:revision>5</cp:revision>
  <cp:lastPrinted>2024-06-26T21:03:00Z</cp:lastPrinted>
  <dcterms:created xsi:type="dcterms:W3CDTF">2024-06-26T21:44:00Z</dcterms:created>
  <dcterms:modified xsi:type="dcterms:W3CDTF">2024-06-26T22:36:00Z</dcterms:modified>
</cp:coreProperties>
</file>